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CDB" w:rsidRPr="0030358F" w:rsidRDefault="006A2F21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0358F">
        <w:rPr>
          <w:rFonts w:ascii="Times New Roman" w:hAnsi="Times New Roman" w:cs="Times New Roman"/>
          <w:sz w:val="28"/>
        </w:rPr>
        <w:t xml:space="preserve">План ВКР. Инвестиционная стратегия предприятия (на примере ООО </w:t>
      </w:r>
      <w:proofErr w:type="spellStart"/>
      <w:r w:rsidRPr="0030358F">
        <w:rPr>
          <w:rFonts w:ascii="Times New Roman" w:hAnsi="Times New Roman" w:cs="Times New Roman"/>
          <w:sz w:val="28"/>
        </w:rPr>
        <w:t>Инвестра</w:t>
      </w:r>
      <w:proofErr w:type="spellEnd"/>
      <w:r w:rsidRPr="0030358F">
        <w:rPr>
          <w:rFonts w:ascii="Times New Roman" w:hAnsi="Times New Roman" w:cs="Times New Roman"/>
          <w:sz w:val="28"/>
        </w:rPr>
        <w:t>)</w:t>
      </w:r>
    </w:p>
    <w:p w:rsidR="006A2F21" w:rsidRPr="0030358F" w:rsidRDefault="006A2F21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A2F21" w:rsidRPr="0030358F" w:rsidRDefault="006A2F21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0358F">
        <w:rPr>
          <w:rFonts w:ascii="Times New Roman" w:hAnsi="Times New Roman" w:cs="Times New Roman"/>
          <w:sz w:val="28"/>
        </w:rPr>
        <w:t>Введение</w:t>
      </w:r>
    </w:p>
    <w:p w:rsidR="006A2F21" w:rsidRPr="0030358F" w:rsidRDefault="006A2F21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0358F">
        <w:rPr>
          <w:rFonts w:ascii="Times New Roman" w:hAnsi="Times New Roman" w:cs="Times New Roman"/>
          <w:sz w:val="28"/>
        </w:rPr>
        <w:t xml:space="preserve">Глава 1. Теоретические аспекты разработки инвестиционной стратегии предприятия </w:t>
      </w:r>
    </w:p>
    <w:p w:rsidR="006A2F21" w:rsidRPr="0030358F" w:rsidRDefault="0030358F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6A2F21" w:rsidRPr="0030358F">
        <w:rPr>
          <w:rFonts w:ascii="Times New Roman" w:hAnsi="Times New Roman" w:cs="Times New Roman"/>
          <w:sz w:val="28"/>
        </w:rPr>
        <w:t>1.1. Сущность инвестиций как экономической категории</w:t>
      </w:r>
    </w:p>
    <w:p w:rsidR="006A2F21" w:rsidRPr="0030358F" w:rsidRDefault="0030358F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6A2F21" w:rsidRPr="0030358F">
        <w:rPr>
          <w:rFonts w:ascii="Times New Roman" w:hAnsi="Times New Roman" w:cs="Times New Roman"/>
          <w:sz w:val="28"/>
        </w:rPr>
        <w:t>1.2 Инвестиционная стратегия и особенности ее разработки</w:t>
      </w:r>
    </w:p>
    <w:p w:rsidR="006A2F21" w:rsidRPr="0030358F" w:rsidRDefault="0030358F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6A2F21" w:rsidRPr="0030358F">
        <w:rPr>
          <w:rFonts w:ascii="Times New Roman" w:hAnsi="Times New Roman" w:cs="Times New Roman"/>
          <w:sz w:val="28"/>
        </w:rPr>
        <w:t>1.3 Теоретические подходы к оценке эффективности инвестиционной деятельности предприятий</w:t>
      </w:r>
    </w:p>
    <w:p w:rsidR="006A2F21" w:rsidRPr="0030358F" w:rsidRDefault="006A2F21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0358F">
        <w:rPr>
          <w:rFonts w:ascii="Times New Roman" w:hAnsi="Times New Roman" w:cs="Times New Roman"/>
          <w:sz w:val="28"/>
        </w:rPr>
        <w:t>Глава 2. Анализ деятельности ООО «</w:t>
      </w:r>
      <w:proofErr w:type="spellStart"/>
      <w:r w:rsidRPr="0030358F">
        <w:rPr>
          <w:rFonts w:ascii="Times New Roman" w:hAnsi="Times New Roman" w:cs="Times New Roman"/>
          <w:sz w:val="28"/>
        </w:rPr>
        <w:t>Инвестра</w:t>
      </w:r>
      <w:proofErr w:type="spellEnd"/>
      <w:r w:rsidRPr="0030358F">
        <w:rPr>
          <w:rFonts w:ascii="Times New Roman" w:hAnsi="Times New Roman" w:cs="Times New Roman"/>
          <w:sz w:val="28"/>
        </w:rPr>
        <w:t>»</w:t>
      </w:r>
    </w:p>
    <w:p w:rsidR="006A2F21" w:rsidRPr="0030358F" w:rsidRDefault="0030358F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3D70D7">
        <w:rPr>
          <w:rFonts w:ascii="Times New Roman" w:hAnsi="Times New Roman" w:cs="Times New Roman"/>
          <w:sz w:val="28"/>
        </w:rPr>
        <w:t xml:space="preserve">2.1 </w:t>
      </w:r>
      <w:r w:rsidR="0087598D">
        <w:rPr>
          <w:rFonts w:ascii="Times New Roman" w:hAnsi="Times New Roman" w:cs="Times New Roman"/>
          <w:sz w:val="28"/>
        </w:rPr>
        <w:t>Ф</w:t>
      </w:r>
      <w:r w:rsidR="006A2F21" w:rsidRPr="0030358F">
        <w:rPr>
          <w:rFonts w:ascii="Times New Roman" w:hAnsi="Times New Roman" w:cs="Times New Roman"/>
          <w:sz w:val="28"/>
        </w:rPr>
        <w:t>инансово-экономическо</w:t>
      </w:r>
      <w:r w:rsidR="0087598D">
        <w:rPr>
          <w:rFonts w:ascii="Times New Roman" w:hAnsi="Times New Roman" w:cs="Times New Roman"/>
          <w:sz w:val="28"/>
        </w:rPr>
        <w:t>е</w:t>
      </w:r>
      <w:r w:rsidR="006A2F21" w:rsidRPr="0030358F">
        <w:rPr>
          <w:rFonts w:ascii="Times New Roman" w:hAnsi="Times New Roman" w:cs="Times New Roman"/>
          <w:sz w:val="28"/>
        </w:rPr>
        <w:t xml:space="preserve"> </w:t>
      </w:r>
      <w:r w:rsidR="0087598D">
        <w:rPr>
          <w:rFonts w:ascii="Times New Roman" w:hAnsi="Times New Roman" w:cs="Times New Roman"/>
          <w:sz w:val="28"/>
        </w:rPr>
        <w:t xml:space="preserve">положение </w:t>
      </w:r>
      <w:bookmarkStart w:id="0" w:name="_GoBack"/>
      <w:bookmarkEnd w:id="0"/>
      <w:r w:rsidR="006A2F21" w:rsidRPr="0030358F">
        <w:rPr>
          <w:rFonts w:ascii="Times New Roman" w:hAnsi="Times New Roman" w:cs="Times New Roman"/>
          <w:sz w:val="28"/>
        </w:rPr>
        <w:t>ООО «</w:t>
      </w:r>
      <w:proofErr w:type="spellStart"/>
      <w:r w:rsidR="006A2F21" w:rsidRPr="0030358F">
        <w:rPr>
          <w:rFonts w:ascii="Times New Roman" w:hAnsi="Times New Roman" w:cs="Times New Roman"/>
          <w:sz w:val="28"/>
        </w:rPr>
        <w:t>Инвестра</w:t>
      </w:r>
      <w:proofErr w:type="spellEnd"/>
      <w:r w:rsidR="006A2F21" w:rsidRPr="0030358F">
        <w:rPr>
          <w:rFonts w:ascii="Times New Roman" w:hAnsi="Times New Roman" w:cs="Times New Roman"/>
          <w:sz w:val="28"/>
        </w:rPr>
        <w:t>»</w:t>
      </w:r>
    </w:p>
    <w:p w:rsidR="0030358F" w:rsidRPr="0030358F" w:rsidRDefault="0030358F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6A2F21" w:rsidRPr="0030358F">
        <w:rPr>
          <w:rFonts w:ascii="Times New Roman" w:hAnsi="Times New Roman" w:cs="Times New Roman"/>
          <w:sz w:val="28"/>
        </w:rPr>
        <w:t>2.</w:t>
      </w:r>
      <w:r w:rsidR="003D70D7">
        <w:rPr>
          <w:rFonts w:ascii="Times New Roman" w:hAnsi="Times New Roman" w:cs="Times New Roman"/>
          <w:sz w:val="28"/>
        </w:rPr>
        <w:t>2</w:t>
      </w:r>
      <w:r w:rsidR="006A2F21" w:rsidRPr="0030358F">
        <w:rPr>
          <w:rFonts w:ascii="Times New Roman" w:hAnsi="Times New Roman" w:cs="Times New Roman"/>
          <w:sz w:val="28"/>
        </w:rPr>
        <w:t xml:space="preserve">. </w:t>
      </w:r>
      <w:r w:rsidRPr="0030358F">
        <w:rPr>
          <w:rFonts w:ascii="Times New Roman" w:hAnsi="Times New Roman" w:cs="Times New Roman"/>
          <w:sz w:val="28"/>
        </w:rPr>
        <w:t xml:space="preserve">Анализ </w:t>
      </w:r>
      <w:r w:rsidR="003D70D7">
        <w:rPr>
          <w:rFonts w:ascii="Times New Roman" w:hAnsi="Times New Roman" w:cs="Times New Roman"/>
          <w:sz w:val="28"/>
        </w:rPr>
        <w:t>и</w:t>
      </w:r>
      <w:r w:rsidRPr="0030358F">
        <w:rPr>
          <w:rFonts w:ascii="Times New Roman" w:hAnsi="Times New Roman" w:cs="Times New Roman"/>
          <w:sz w:val="28"/>
        </w:rPr>
        <w:t>нвестиционн</w:t>
      </w:r>
      <w:r w:rsidR="003D70D7">
        <w:rPr>
          <w:rFonts w:ascii="Times New Roman" w:hAnsi="Times New Roman" w:cs="Times New Roman"/>
          <w:sz w:val="28"/>
        </w:rPr>
        <w:t>ой</w:t>
      </w:r>
      <w:r w:rsidRPr="0030358F">
        <w:rPr>
          <w:rFonts w:ascii="Times New Roman" w:hAnsi="Times New Roman" w:cs="Times New Roman"/>
          <w:sz w:val="28"/>
        </w:rPr>
        <w:t xml:space="preserve"> привлекательност</w:t>
      </w:r>
      <w:r w:rsidR="003D70D7">
        <w:rPr>
          <w:rFonts w:ascii="Times New Roman" w:hAnsi="Times New Roman" w:cs="Times New Roman"/>
          <w:sz w:val="28"/>
        </w:rPr>
        <w:t>и</w:t>
      </w:r>
      <w:r w:rsidRPr="0030358F">
        <w:rPr>
          <w:rFonts w:ascii="Times New Roman" w:hAnsi="Times New Roman" w:cs="Times New Roman"/>
          <w:sz w:val="28"/>
        </w:rPr>
        <w:t xml:space="preserve"> ООО «</w:t>
      </w:r>
      <w:proofErr w:type="spellStart"/>
      <w:r w:rsidRPr="0030358F">
        <w:rPr>
          <w:rFonts w:ascii="Times New Roman" w:hAnsi="Times New Roman" w:cs="Times New Roman"/>
          <w:sz w:val="28"/>
        </w:rPr>
        <w:t>Инвестра</w:t>
      </w:r>
      <w:proofErr w:type="spellEnd"/>
      <w:r w:rsidRPr="0030358F">
        <w:rPr>
          <w:rFonts w:ascii="Times New Roman" w:hAnsi="Times New Roman" w:cs="Times New Roman"/>
          <w:sz w:val="28"/>
        </w:rPr>
        <w:t>»</w:t>
      </w:r>
    </w:p>
    <w:p w:rsidR="006A2F21" w:rsidRPr="0030358F" w:rsidRDefault="0030358F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3D70D7">
        <w:rPr>
          <w:rFonts w:ascii="Times New Roman" w:hAnsi="Times New Roman" w:cs="Times New Roman"/>
          <w:sz w:val="28"/>
        </w:rPr>
        <w:t>2.3</w:t>
      </w:r>
      <w:r w:rsidRPr="0030358F">
        <w:rPr>
          <w:rFonts w:ascii="Times New Roman" w:hAnsi="Times New Roman" w:cs="Times New Roman"/>
          <w:sz w:val="28"/>
        </w:rPr>
        <w:t xml:space="preserve"> Разработка инвестиционной стратегии</w:t>
      </w:r>
      <w:r w:rsidR="006A2F21" w:rsidRPr="0030358F">
        <w:rPr>
          <w:rFonts w:ascii="Times New Roman" w:hAnsi="Times New Roman" w:cs="Times New Roman"/>
          <w:sz w:val="28"/>
        </w:rPr>
        <w:t xml:space="preserve"> ООО «</w:t>
      </w:r>
      <w:proofErr w:type="spellStart"/>
      <w:r w:rsidR="006A2F21" w:rsidRPr="0030358F">
        <w:rPr>
          <w:rFonts w:ascii="Times New Roman" w:hAnsi="Times New Roman" w:cs="Times New Roman"/>
          <w:sz w:val="28"/>
        </w:rPr>
        <w:t>Инвестра</w:t>
      </w:r>
      <w:proofErr w:type="spellEnd"/>
      <w:r w:rsidR="006A2F21" w:rsidRPr="0030358F">
        <w:rPr>
          <w:rFonts w:ascii="Times New Roman" w:hAnsi="Times New Roman" w:cs="Times New Roman"/>
          <w:sz w:val="28"/>
        </w:rPr>
        <w:t>»</w:t>
      </w:r>
    </w:p>
    <w:p w:rsidR="0030358F" w:rsidRPr="0030358F" w:rsidRDefault="0030358F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3D70D7">
        <w:rPr>
          <w:rFonts w:ascii="Times New Roman" w:hAnsi="Times New Roman" w:cs="Times New Roman"/>
          <w:sz w:val="28"/>
        </w:rPr>
        <w:t>2.4</w:t>
      </w:r>
      <w:r w:rsidR="006A2F21" w:rsidRPr="0030358F">
        <w:rPr>
          <w:rFonts w:ascii="Times New Roman" w:hAnsi="Times New Roman" w:cs="Times New Roman"/>
          <w:sz w:val="28"/>
        </w:rPr>
        <w:t xml:space="preserve">. </w:t>
      </w:r>
      <w:r w:rsidRPr="0030358F">
        <w:rPr>
          <w:rFonts w:ascii="Times New Roman" w:hAnsi="Times New Roman" w:cs="Times New Roman"/>
          <w:sz w:val="28"/>
        </w:rPr>
        <w:t xml:space="preserve">Экономическая оценка </w:t>
      </w:r>
      <w:r w:rsidR="003D70D7">
        <w:rPr>
          <w:rFonts w:ascii="Times New Roman" w:hAnsi="Times New Roman" w:cs="Times New Roman"/>
          <w:sz w:val="28"/>
        </w:rPr>
        <w:t>инвестиционной стратегии компании</w:t>
      </w:r>
    </w:p>
    <w:p w:rsidR="006A2F21" w:rsidRPr="0030358F" w:rsidRDefault="006A2F21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0358F">
        <w:rPr>
          <w:rFonts w:ascii="Times New Roman" w:hAnsi="Times New Roman" w:cs="Times New Roman"/>
          <w:sz w:val="28"/>
        </w:rPr>
        <w:t>Заключение</w:t>
      </w:r>
    </w:p>
    <w:p w:rsidR="006A2F21" w:rsidRPr="0030358F" w:rsidRDefault="006A2F21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0358F">
        <w:rPr>
          <w:rFonts w:ascii="Times New Roman" w:hAnsi="Times New Roman" w:cs="Times New Roman"/>
          <w:sz w:val="28"/>
        </w:rPr>
        <w:t xml:space="preserve">Приложения    </w:t>
      </w:r>
    </w:p>
    <w:p w:rsidR="006A2F21" w:rsidRPr="0030358F" w:rsidRDefault="006A2F21" w:rsidP="003035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0358F">
        <w:rPr>
          <w:rFonts w:ascii="Times New Roman" w:hAnsi="Times New Roman" w:cs="Times New Roman"/>
          <w:sz w:val="28"/>
        </w:rPr>
        <w:t>Список использованных источников и литературы</w:t>
      </w:r>
    </w:p>
    <w:sectPr w:rsidR="006A2F21" w:rsidRPr="00303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21"/>
    <w:rsid w:val="0030358F"/>
    <w:rsid w:val="003D70D7"/>
    <w:rsid w:val="006A2F21"/>
    <w:rsid w:val="0087598D"/>
    <w:rsid w:val="00B3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C6190"/>
  <w15:chartTrackingRefBased/>
  <w15:docId w15:val="{593E95E3-7378-4423-B119-7DBEA5D1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8B92B-EB87-44BF-98FF-5A0A620C4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2020-05-20T18:14:00Z</dcterms:created>
  <dcterms:modified xsi:type="dcterms:W3CDTF">2020-05-22T10:40:00Z</dcterms:modified>
</cp:coreProperties>
</file>